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29EF" w14:textId="4719643E" w:rsidR="00746B06" w:rsidRPr="00746B06" w:rsidRDefault="00746B06" w:rsidP="00746B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6B06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686AF970" w14:textId="62D17F51" w:rsidR="00BB176F" w:rsidRDefault="00BB176F" w:rsidP="00BB1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regulaminu </w:t>
      </w: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5"/>
        <w:gridCol w:w="5323"/>
      </w:tblGrid>
      <w:tr w:rsidR="00BB176F" w14:paraId="1958B57C" w14:textId="77777777" w:rsidTr="00BB176F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2217" w14:textId="77777777" w:rsidR="00BB176F" w:rsidRDefault="00BB176F">
            <w:pPr>
              <w:pStyle w:val="ng-scope"/>
              <w:spacing w:before="0" w:after="0" w:line="254" w:lineRule="auto"/>
              <w:jc w:val="both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Na podstawie art. 13 ust. 1 i 2 r</w:t>
            </w:r>
            <w:r>
              <w:rPr>
                <w:rFonts w:ascii="Arial" w:hAnsi="Arial" w:cs="Arial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>
              <w:rPr>
                <w:rFonts w:ascii="Arial" w:hAnsi="Arial" w:cs="Arial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Dz.Urz</w:t>
            </w:r>
            <w:proofErr w:type="spellEnd"/>
            <w:r>
              <w:rPr>
                <w:rFonts w:ascii="Arial" w:hAnsi="Arial" w:cs="Arial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. UE L 119 z 4 maja 2016 r., str. 1 oraz </w:t>
            </w:r>
            <w:proofErr w:type="spellStart"/>
            <w:r>
              <w:rPr>
                <w:rFonts w:ascii="Arial" w:hAnsi="Arial" w:cs="Arial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Dz.Urz</w:t>
            </w:r>
            <w:proofErr w:type="spellEnd"/>
            <w:r>
              <w:rPr>
                <w:rFonts w:ascii="Arial" w:hAnsi="Arial" w:cs="Arial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. UE L 127 z 23 maja 2018 r., str. 2)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– zwanego dalej jako RODO informujemy, że:</w:t>
            </w:r>
          </w:p>
        </w:tc>
      </w:tr>
      <w:tr w:rsidR="00BB176F" w14:paraId="790BDDFA" w14:textId="77777777" w:rsidTr="00BB176F"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0386" w14:textId="77777777" w:rsidR="00BB176F" w:rsidRDefault="00BB176F">
            <w:pPr>
              <w:pStyle w:val="ng-scope"/>
              <w:shd w:val="clear" w:color="auto" w:fill="FFFFFF"/>
              <w:spacing w:before="0" w:after="0" w:line="254" w:lineRule="auto"/>
              <w:jc w:val="both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Administratorem Twoich danych osobowych będzie </w:t>
            </w:r>
            <w:r>
              <w:rPr>
                <w:rFonts w:ascii="Arial" w:hAnsi="Arial" w:cs="Arial"/>
                <w:b/>
                <w:kern w:val="3"/>
                <w:sz w:val="18"/>
                <w:szCs w:val="18"/>
                <w:lang w:eastAsia="zh-CN" w:bidi="hi-IN"/>
              </w:rPr>
              <w:t>Biblioteka Samorządowa w Zelgnie. M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ożesz się z nim kontaktować w następujący sposób: listownie na adres siedziby: </w:t>
            </w:r>
            <w:r>
              <w:rPr>
                <w:rFonts w:ascii="Arial" w:hAnsi="Arial" w:cs="Arial"/>
                <w:b/>
                <w:kern w:val="3"/>
                <w:sz w:val="18"/>
                <w:szCs w:val="18"/>
                <w:lang w:eastAsia="zh-CN" w:bidi="hi-IN"/>
              </w:rPr>
              <w:t>87-140 Chełmża, Zelgno 13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, e-mail:  </w:t>
            </w:r>
            <w:hyperlink r:id="rId5" w:history="1">
              <w:r>
                <w:rPr>
                  <w:rStyle w:val="Hipercze"/>
                  <w:rFonts w:ascii="Arial" w:hAnsi="Arial" w:cs="Arial"/>
                  <w:kern w:val="3"/>
                  <w:sz w:val="18"/>
                  <w:szCs w:val="18"/>
                  <w:lang w:eastAsia="zh-CN" w:bidi="hi-IN"/>
                </w:rPr>
                <w:t>b</w:t>
              </w:r>
              <w:r>
                <w:rPr>
                  <w:rStyle w:val="Hipercze"/>
                  <w:rFonts w:ascii="Arial" w:hAnsi="Arial" w:cs="Arial"/>
                  <w:kern w:val="2"/>
                  <w:sz w:val="18"/>
                  <w:szCs w:val="18"/>
                  <w:lang w:eastAsia="en-US"/>
                </w:rPr>
                <w:t>iblioteka.zelgno@gminachelmza.pl</w:t>
              </w:r>
            </w:hyperlink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, telefonicznie </w:t>
            </w:r>
            <w:r>
              <w:rPr>
                <w:rFonts w:ascii="Arial" w:hAnsi="Arial" w:cs="Arial"/>
                <w:b/>
                <w:kern w:val="3"/>
                <w:sz w:val="18"/>
                <w:szCs w:val="18"/>
                <w:lang w:eastAsia="zh-CN" w:bidi="hi-IN"/>
              </w:rPr>
              <w:t>56 675 98 27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35B4" w14:textId="77777777" w:rsidR="00BB176F" w:rsidRDefault="00BB176F">
            <w:pPr>
              <w:pStyle w:val="ng-scope"/>
              <w:spacing w:before="0" w:after="0" w:line="254" w:lineRule="auto"/>
              <w:jc w:val="both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>
                <w:rPr>
                  <w:rStyle w:val="Hipercze"/>
                  <w:rFonts w:ascii="Arial" w:hAnsi="Arial" w:cs="Arial"/>
                  <w:kern w:val="3"/>
                  <w:sz w:val="18"/>
                  <w:szCs w:val="18"/>
                  <w:lang w:eastAsia="zh-CN" w:bidi="hi-IN"/>
                </w:rPr>
                <w:t>iod@jumi2012,pl</w:t>
              </w:r>
            </w:hyperlink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.</w:t>
            </w:r>
          </w:p>
        </w:tc>
      </w:tr>
    </w:tbl>
    <w:p w14:paraId="574FCABC" w14:textId="77777777" w:rsidR="00BB176F" w:rsidRDefault="00BB176F" w:rsidP="00BB176F">
      <w:pPr>
        <w:pStyle w:val="ng-scope"/>
        <w:shd w:val="clear" w:color="auto" w:fill="FFFFFF"/>
        <w:spacing w:before="0" w:after="0"/>
        <w:rPr>
          <w:rFonts w:ascii="Arial" w:hAnsi="Arial" w:cs="Arial"/>
          <w:sz w:val="18"/>
          <w:szCs w:val="18"/>
        </w:rPr>
      </w:pPr>
    </w:p>
    <w:p w14:paraId="2B218582" w14:textId="77777777" w:rsidR="00BB176F" w:rsidRDefault="00BB176F" w:rsidP="00BB176F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przetwarzane będą na podstawie:</w:t>
      </w:r>
    </w:p>
    <w:p w14:paraId="400BA5B1" w14:textId="77777777" w:rsidR="00BB176F" w:rsidRDefault="00BB176F" w:rsidP="00BB176F">
      <w:pPr>
        <w:pStyle w:val="Akapitzlist"/>
        <w:numPr>
          <w:ilvl w:val="0"/>
          <w:numId w:val="2"/>
        </w:numPr>
        <w:autoSpaceDN w:val="0"/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6 ust. 1 lit e RODO w związku z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ustawą z dnia 25 października 1991 roku o organizowaniu i prowadzeniu działalności kulturalnej</w:t>
        </w:r>
      </w:hyperlink>
      <w:r>
        <w:rPr>
          <w:rStyle w:val="Hipercze"/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gdyż </w:t>
      </w:r>
      <w:r>
        <w:rPr>
          <w:rFonts w:ascii="Arial" w:hAnsi="Arial" w:cs="Arial"/>
          <w:iCs/>
          <w:sz w:val="18"/>
          <w:szCs w:val="18"/>
          <w:shd w:val="clear" w:color="auto" w:fill="FFFFFF"/>
        </w:rPr>
        <w:t xml:space="preserve">przetwarzanie jest niezbędne do wykonania zadania realizowanego w interesie publicznym </w:t>
      </w:r>
      <w:r>
        <w:rPr>
          <w:rFonts w:ascii="Arial" w:hAnsi="Arial" w:cs="Arial"/>
          <w:sz w:val="18"/>
          <w:szCs w:val="18"/>
        </w:rPr>
        <w:t>w celu realizacji zadań administratora związanych z promowaniem kultury, jakim jest zorganizowanie konkursu.</w:t>
      </w:r>
    </w:p>
    <w:p w14:paraId="19E04C7F" w14:textId="77777777" w:rsidR="00BB176F" w:rsidRDefault="00BB176F" w:rsidP="00BB176F">
      <w:pPr>
        <w:pStyle w:val="Akapitzlist"/>
        <w:numPr>
          <w:ilvl w:val="0"/>
          <w:numId w:val="2"/>
        </w:numPr>
        <w:autoSpaceDN w:val="0"/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6 ust. 1 lit. a RODO tj.  zgody. Zgoda jest wymagana, gdy uprawnienie do przetwarzania danych osobowych nie wynika wprost z przepisów prawa, np. podanie nr telefonu, adresu e-mail, przetwarzanie wizerunku.</w:t>
      </w:r>
    </w:p>
    <w:p w14:paraId="4CE36BC5" w14:textId="77777777" w:rsidR="00BB176F" w:rsidRDefault="00BB176F" w:rsidP="00BB176F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możemy przekazywać i udostępniać wyłącznie podmiotom uprawnionym na </w:t>
      </w:r>
      <w:r>
        <w:rPr>
          <w:rFonts w:ascii="Arial" w:hAnsi="Arial" w:cs="Arial"/>
          <w:color w:val="000000"/>
          <w:sz w:val="18"/>
          <w:szCs w:val="18"/>
        </w:rPr>
        <w:t>podstawie obowiązujących przepisów prawa są nimi np.: podmioty świadczące usługi telekomunikacyjne, pocztowe, podmioty kontrolujące administratora oraz inne podmioty uprawnione na podstawie obowiązujących przepisów. Dane zostaną także przekazane odbiorcom jakim są m.in. Centrum Inicjatyw Kulturalnych  Gminy Chełmża w Brąchnówku 18, Urząd Gminy Chełmża, ul. Wodna 2, mass media, publikatory prasowe i internetowe, a także osoby, które zapoznają się z fotorelacją z konkursu. Dane osobowe możemy także przekazywać podmiotom, które przetwarzają je na zlecenie administratora tzw. podmiotom przetwarzającym są nimi m.in. podmioty świadczące usługi informatyczne i inne, jednakże przekazanie danych nastąpić może tylko wtedy, gdy zapewnią one odpowiednią ochronę praw.</w:t>
      </w:r>
    </w:p>
    <w:p w14:paraId="4BAA30EB" w14:textId="77777777" w:rsidR="00BB176F" w:rsidRDefault="00BB176F" w:rsidP="00BB176F">
      <w:pPr>
        <w:pStyle w:val="ng-scope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 i tak:</w:t>
      </w:r>
    </w:p>
    <w:p w14:paraId="5B2384BB" w14:textId="77777777" w:rsidR="00BB176F" w:rsidRDefault="00BB176F" w:rsidP="00BB176F">
      <w:pPr>
        <w:pStyle w:val="ng-scope"/>
        <w:numPr>
          <w:ilvl w:val="0"/>
          <w:numId w:val="3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5 lat od dnia zakończenia konkursu </w:t>
      </w:r>
    </w:p>
    <w:p w14:paraId="7CA7E035" w14:textId="77777777" w:rsidR="00BB176F" w:rsidRDefault="00BB176F" w:rsidP="00BB176F">
      <w:pPr>
        <w:pStyle w:val="ng-scope"/>
        <w:numPr>
          <w:ilvl w:val="0"/>
          <w:numId w:val="3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przedawnienia roszczeń, </w:t>
      </w:r>
    </w:p>
    <w:p w14:paraId="4F514F22" w14:textId="77777777" w:rsidR="00BB176F" w:rsidRDefault="00BB176F" w:rsidP="00BB176F">
      <w:pPr>
        <w:pStyle w:val="ng-scope"/>
        <w:numPr>
          <w:ilvl w:val="0"/>
          <w:numId w:val="3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danych, gdzie wyraziłeś zgodę na ich przetwarzanie, do czasu cofnięcia zgody, nie dłużej jednak niż do czasu, wskazanego w pkt. 1.</w:t>
      </w:r>
    </w:p>
    <w:p w14:paraId="7D55AB2E" w14:textId="77777777" w:rsidR="00BB176F" w:rsidRDefault="00BB176F" w:rsidP="00BB176F">
      <w:pPr>
        <w:pStyle w:val="ng-scope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związku z przetwarzaniem danych osobowych przez Administratora masz prawo do:</w:t>
      </w:r>
    </w:p>
    <w:p w14:paraId="5A951020" w14:textId="77777777" w:rsidR="00BB176F" w:rsidRDefault="00BB176F" w:rsidP="00BB176F">
      <w:pPr>
        <w:pStyle w:val="ng-scope"/>
        <w:numPr>
          <w:ilvl w:val="0"/>
          <w:numId w:val="4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treści danych;</w:t>
      </w:r>
    </w:p>
    <w:p w14:paraId="239884C0" w14:textId="77777777" w:rsidR="00BB176F" w:rsidRDefault="00BB176F" w:rsidP="00BB176F">
      <w:pPr>
        <w:pStyle w:val="ng-scope"/>
        <w:numPr>
          <w:ilvl w:val="0"/>
          <w:numId w:val="4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sprostowania danych;</w:t>
      </w:r>
    </w:p>
    <w:p w14:paraId="2D298D85" w14:textId="77777777" w:rsidR="00BB176F" w:rsidRDefault="00BB176F" w:rsidP="00BB176F">
      <w:pPr>
        <w:pStyle w:val="ng-scope"/>
        <w:numPr>
          <w:ilvl w:val="0"/>
          <w:numId w:val="4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usunięcia danych jeżeli:</w:t>
      </w:r>
    </w:p>
    <w:p w14:paraId="2E270401" w14:textId="77777777" w:rsidR="00BB176F" w:rsidRDefault="00BB176F" w:rsidP="00BB176F">
      <w:pPr>
        <w:numPr>
          <w:ilvl w:val="0"/>
          <w:numId w:val="5"/>
        </w:numPr>
        <w:tabs>
          <w:tab w:val="left" w:pos="1843"/>
        </w:tabs>
        <w:autoSpaceDN w:val="0"/>
        <w:spacing w:after="0" w:line="240" w:lineRule="auto"/>
        <w:ind w:left="1985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wycofasz zgodę na przetwarzanie danych osobowych,</w:t>
      </w:r>
    </w:p>
    <w:p w14:paraId="29D1684A" w14:textId="77777777" w:rsidR="00BB176F" w:rsidRDefault="00BB176F" w:rsidP="00BB176F">
      <w:pPr>
        <w:numPr>
          <w:ilvl w:val="0"/>
          <w:numId w:val="5"/>
        </w:numPr>
        <w:tabs>
          <w:tab w:val="left" w:pos="1843"/>
        </w:tabs>
        <w:autoSpaceDN w:val="0"/>
        <w:spacing w:after="0" w:line="240" w:lineRule="auto"/>
        <w:ind w:left="1843" w:hanging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 przestaną być niezbędne do celów, w których zostały zebrane lub w których były przetwarzane,</w:t>
      </w:r>
    </w:p>
    <w:p w14:paraId="619AB520" w14:textId="77777777" w:rsidR="00BB176F" w:rsidRDefault="00BB176F" w:rsidP="00BB176F">
      <w:pPr>
        <w:numPr>
          <w:ilvl w:val="0"/>
          <w:numId w:val="5"/>
        </w:numPr>
        <w:tabs>
          <w:tab w:val="left" w:pos="1843"/>
        </w:tabs>
        <w:autoSpaceDN w:val="0"/>
        <w:spacing w:after="0" w:line="240" w:lineRule="auto"/>
        <w:ind w:left="1843" w:hanging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 są przetwarzane niezgodnie z prawem,</w:t>
      </w:r>
    </w:p>
    <w:p w14:paraId="07236917" w14:textId="77777777" w:rsidR="00BB176F" w:rsidRDefault="00BB176F" w:rsidP="00BB176F">
      <w:pPr>
        <w:pStyle w:val="ng-scope"/>
        <w:numPr>
          <w:ilvl w:val="0"/>
          <w:numId w:val="4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ograniczenia przetwarzania danych, na podstawie;</w:t>
      </w:r>
    </w:p>
    <w:p w14:paraId="7483505F" w14:textId="77777777" w:rsidR="00BB176F" w:rsidRDefault="00BB176F" w:rsidP="00BB176F">
      <w:pPr>
        <w:pStyle w:val="ng-scope"/>
        <w:numPr>
          <w:ilvl w:val="0"/>
          <w:numId w:val="4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wniesienia sprzeciwu wobec przetwarzania danych na podstawie art. 21 RODO, wobec przetwarzania danych osobowych opartego na art. 6 ust. 1 lit. e RODO</w:t>
      </w:r>
    </w:p>
    <w:p w14:paraId="6CAF557A" w14:textId="77777777" w:rsidR="00BB176F" w:rsidRDefault="00BB176F" w:rsidP="00BB176F">
      <w:pPr>
        <w:pStyle w:val="ng-scope"/>
        <w:numPr>
          <w:ilvl w:val="0"/>
          <w:numId w:val="4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cofnięcia zgody w dowolnym momencie. Cofnięcie zgody nie wpływa na przetwarzanie </w:t>
      </w:r>
    </w:p>
    <w:p w14:paraId="1D6F2B06" w14:textId="77777777" w:rsidR="00BB176F" w:rsidRDefault="00BB176F" w:rsidP="00BB176F">
      <w:pPr>
        <w:pStyle w:val="Akapitzlist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danych dokonywane przez nas przed jej cofnięciem.</w:t>
      </w:r>
    </w:p>
    <w:p w14:paraId="4CD248D7" w14:textId="77777777" w:rsidR="00BB176F" w:rsidRDefault="00BB176F" w:rsidP="00BB176F">
      <w:pPr>
        <w:pStyle w:val="ng-scope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Podanie  danych:</w:t>
      </w:r>
    </w:p>
    <w:p w14:paraId="3A413AC5" w14:textId="77777777" w:rsidR="00BB176F" w:rsidRDefault="00BB176F" w:rsidP="00BB176F">
      <w:pPr>
        <w:pStyle w:val="ng-scope"/>
        <w:numPr>
          <w:ilvl w:val="0"/>
          <w:numId w:val="6"/>
        </w:numPr>
        <w:shd w:val="clear" w:color="auto" w:fill="FFFFFF"/>
        <w:spacing w:before="0" w:after="0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jest dobrowolne jednak jest wymogiem ustawy na podstawie, której działa administrator. Jeżeli odmówisz podania danych lub podasz nieprawidłowe dane, dziecko nie będzie mogło wziąć udziału w konkursie.</w:t>
      </w:r>
    </w:p>
    <w:p w14:paraId="73786929" w14:textId="77777777" w:rsidR="00BB176F" w:rsidRDefault="00BB176F" w:rsidP="00BB176F">
      <w:pPr>
        <w:pStyle w:val="Akapitzlist"/>
        <w:numPr>
          <w:ilvl w:val="0"/>
          <w:numId w:val="6"/>
        </w:numPr>
        <w:autoSpaceDN w:val="0"/>
        <w:spacing w:after="0" w:line="240" w:lineRule="auto"/>
        <w:ind w:left="14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zgody podanie danych, w tym wyrażenie zgody na przetwarzanie wizerunku  jest dobrowolne i może być ona cofnięta w dowolnym momencie. Jeśli nie wyrazisz zgody na przetwarzania wizerunku to nie będzie on wykorzystany do promocji organizowanego konkursu.</w:t>
      </w:r>
    </w:p>
    <w:p w14:paraId="6D6742AD" w14:textId="77777777" w:rsidR="00BB176F" w:rsidRDefault="00BB176F" w:rsidP="00BB176F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przypadku uznania, że przetwarzanie danych może naruszać przepisy o ochronie danych osobowych, przysługuje również prawo wniesienia skargi do Prezesa Urzędu Ochrony Danych Osobowych, na adres: ul. Stawki 2, 00-193 Warszawa.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D75DF8F" w14:textId="77777777" w:rsidR="00BB176F" w:rsidRDefault="00BB176F" w:rsidP="00BB176F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nie podlegają zautomatyzowanemu podejmowaniu decyzji, w tym również w formie profilowania.</w:t>
      </w:r>
    </w:p>
    <w:p w14:paraId="63680716" w14:textId="3EAA2774" w:rsidR="00DE4A8C" w:rsidRPr="00746B06" w:rsidRDefault="00BB176F" w:rsidP="00746B0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 nie przekazuje danych osobowych do państwa trzeciego lub organizacji międzynarodowych.</w:t>
      </w:r>
    </w:p>
    <w:sectPr w:rsidR="00DE4A8C" w:rsidRPr="0074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3E7"/>
    <w:multiLevelType w:val="multilevel"/>
    <w:tmpl w:val="C8CC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06D0"/>
    <w:multiLevelType w:val="multilevel"/>
    <w:tmpl w:val="130653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B8A"/>
    <w:multiLevelType w:val="multilevel"/>
    <w:tmpl w:val="F52881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1D4A"/>
    <w:multiLevelType w:val="multilevel"/>
    <w:tmpl w:val="A066E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63D81"/>
    <w:multiLevelType w:val="multilevel"/>
    <w:tmpl w:val="6C44052A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DE80A87"/>
    <w:multiLevelType w:val="multilevel"/>
    <w:tmpl w:val="2D00C14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20661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079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67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659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93270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2645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6F"/>
    <w:rsid w:val="00746B06"/>
    <w:rsid w:val="00BB176F"/>
    <w:rsid w:val="00D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1A2"/>
  <w15:chartTrackingRefBased/>
  <w15:docId w15:val="{B2096871-1BBC-4CB9-B8A4-8073455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76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B17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76F"/>
    <w:pPr>
      <w:ind w:left="720"/>
      <w:contextualSpacing/>
    </w:pPr>
  </w:style>
  <w:style w:type="paragraph" w:customStyle="1" w:styleId="ng-scope">
    <w:name w:val="ng-scope"/>
    <w:basedOn w:val="Normalny"/>
    <w:rsid w:val="00BB176F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szykowa.pl/images/yust.dz.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.........pl" TargetMode="External"/><Relationship Id="rId5" Type="http://schemas.openxmlformats.org/officeDocument/2006/relationships/hyperlink" Target="mailto:biblioteka.zelgno@gminachelm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Rutkowski</dc:creator>
  <cp:keywords/>
  <dc:description/>
  <cp:lastModifiedBy>Pawel Rutkowski</cp:lastModifiedBy>
  <cp:revision>1</cp:revision>
  <dcterms:created xsi:type="dcterms:W3CDTF">2023-10-19T08:10:00Z</dcterms:created>
  <dcterms:modified xsi:type="dcterms:W3CDTF">2023-10-19T14:20:00Z</dcterms:modified>
</cp:coreProperties>
</file>